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73B" w:rsidRDefault="00BA004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E0773B" w:rsidRDefault="00E0773B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E0773B" w:rsidRDefault="00E0773B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E0773B" w:rsidRDefault="00BA0043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E0773B" w:rsidRDefault="00E0773B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«___»__________20__ г.</w:t>
      </w:r>
    </w:p>
    <w:p w:rsidR="00E0773B" w:rsidRDefault="00E0773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E0773B" w:rsidRDefault="00BA004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E0773B" w:rsidRDefault="00BA004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стартерные и тяговые аккумуляторные батареи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</w:t>
      </w:r>
      <w:r>
        <w:rPr>
          <w:rFonts w:ascii="Times New Roman" w:hAnsi="Times New Roman" w:cs="Times New Roman"/>
        </w:rPr>
        <w:t xml:space="preserve"> являющейся неотъемлемой частью настоящего Договора.</w:t>
      </w:r>
    </w:p>
    <w:p w:rsidR="00E0773B" w:rsidRDefault="00BA0043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настоящему Договору.</w:t>
      </w:r>
    </w:p>
    <w:p w:rsidR="00E0773B" w:rsidRDefault="00BA004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E0773B" w:rsidRDefault="00BA004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E0773B" w:rsidRDefault="00BA004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E0773B" w:rsidRDefault="00BA004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</w:t>
      </w:r>
      <w:r>
        <w:rPr>
          <w:sz w:val="22"/>
          <w:szCs w:val="22"/>
        </w:rPr>
        <w:t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sz w:val="22"/>
          <w:szCs w:val="22"/>
        </w:rPr>
        <w:t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sz w:val="22"/>
          <w:szCs w:val="22"/>
        </w:rPr>
        <w:t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sz w:val="22"/>
          <w:szCs w:val="22"/>
        </w:rPr>
        <w:t>ии порядком, а также иные возможные затраты.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sz w:val="22"/>
          <w:szCs w:val="22"/>
        </w:rPr>
        <w:t>можно только по дополнительному письменному соглашению сторон с оформлением новой Спецификации.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E0773B" w:rsidRDefault="00BA004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</w:t>
      </w:r>
      <w:r>
        <w:rPr>
          <w:sz w:val="22"/>
          <w:szCs w:val="22"/>
        </w:rPr>
        <w:t xml:space="preserve"> в п. 4.1. настоящего Договора или несоответствия п. 2.6, 2.7 настоящего Договора.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</w:t>
      </w:r>
      <w:r>
        <w:rPr>
          <w:sz w:val="22"/>
          <w:szCs w:val="22"/>
        </w:rPr>
        <w:t xml:space="preserve">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</w:t>
      </w:r>
      <w:r>
        <w:rPr>
          <w:sz w:val="22"/>
          <w:szCs w:val="22"/>
        </w:rPr>
        <w:t>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</w:t>
      </w:r>
      <w:r>
        <w:rPr>
          <w:sz w:val="22"/>
          <w:szCs w:val="22"/>
        </w:rPr>
        <w:t xml:space="preserve">ета, при условии надлежащего оформления и предоставления счета-фактуры или УПД. </w:t>
      </w:r>
    </w:p>
    <w:p w:rsidR="00E0773B" w:rsidRDefault="00BA004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</w:t>
      </w:r>
      <w:r>
        <w:rPr>
          <w:sz w:val="22"/>
          <w:szCs w:val="22"/>
        </w:rPr>
        <w:t>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E0773B" w:rsidRDefault="00BA004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</w:t>
      </w:r>
      <w:r>
        <w:rPr>
          <w:bCs/>
          <w:i/>
          <w:iCs/>
          <w:sz w:val="22"/>
          <w:szCs w:val="22"/>
        </w:rPr>
        <w:t xml:space="preserve"> документооборот, пункт 2.6. излагается в следующей редакции:</w:t>
      </w:r>
    </w:p>
    <w:p w:rsidR="00E0773B" w:rsidRDefault="00BA004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</w:t>
      </w:r>
      <w:r>
        <w:rPr>
          <w:sz w:val="22"/>
          <w:szCs w:val="22"/>
        </w:rPr>
        <w:t>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</w:t>
      </w:r>
      <w:r>
        <w:rPr>
          <w:sz w:val="22"/>
          <w:szCs w:val="22"/>
        </w:rPr>
        <w:t xml:space="preserve">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</w:t>
      </w:r>
      <w:r>
        <w:rPr>
          <w:sz w:val="22"/>
          <w:szCs w:val="22"/>
        </w:rPr>
        <w:t>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</w:t>
      </w:r>
      <w:r>
        <w:rPr>
          <w:sz w:val="22"/>
          <w:szCs w:val="22"/>
        </w:rPr>
        <w:t xml:space="preserve">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</w:t>
      </w:r>
      <w:r>
        <w:rPr>
          <w:sz w:val="22"/>
          <w:szCs w:val="22"/>
        </w:rPr>
        <w:t xml:space="preserve">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</w:t>
      </w:r>
      <w:r>
        <w:rPr>
          <w:sz w:val="22"/>
          <w:szCs w:val="22"/>
        </w:rPr>
        <w:t>в соответствие с пунктом 4 статьи 9 Федерального закона от 06.12.2011г. № 402-ФЗ «О бухгалтерском учете».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</w:t>
      </w:r>
      <w:r>
        <w:rPr>
          <w:sz w:val="22"/>
          <w:szCs w:val="22"/>
        </w:rPr>
        <w:t>я обязательств Покупателя по оплате.</w:t>
      </w:r>
    </w:p>
    <w:p w:rsidR="00E0773B" w:rsidRDefault="00BA004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</w:t>
      </w:r>
      <w:r>
        <w:rPr>
          <w:sz w:val="22"/>
          <w:szCs w:val="22"/>
        </w:rPr>
        <w:t>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E0773B" w:rsidRDefault="00BA004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E0773B" w:rsidRDefault="00BA004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E0773B" w:rsidRDefault="00BA004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с 10.01.2025 г.  в течение 30 (тридцати) календарных дней.</w:t>
      </w:r>
    </w:p>
    <w:p w:rsidR="00E0773B" w:rsidRDefault="00BA0043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</w:t>
      </w:r>
      <w:r>
        <w:rPr>
          <w:rFonts w:ascii="Times New Roman" w:eastAsia="Times New Roman" w:hAnsi="Times New Roman" w:cs="Times New Roman"/>
          <w:highlight w:val="white"/>
        </w:rPr>
        <w:t>кции, оговоренной разделом № 2 «Цена и порядок расчетов» по товарной накладной либо УПД.</w:t>
      </w:r>
    </w:p>
    <w:p w:rsidR="00E0773B" w:rsidRDefault="00BA004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E0773B" w:rsidRDefault="00BA004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</w:t>
      </w:r>
      <w:r>
        <w:rPr>
          <w:rFonts w:ascii="Times New Roman" w:eastAsia="Times New Roman" w:hAnsi="Times New Roman" w:cs="Times New Roman"/>
        </w:rPr>
        <w:t>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E0773B" w:rsidRDefault="00BA004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E0773B" w:rsidRDefault="00BA004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E0773B" w:rsidRDefault="00BA004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E0773B" w:rsidRDefault="00BA004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E0773B" w:rsidRDefault="00BA004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E0773B" w:rsidRDefault="00BA004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E0773B" w:rsidRDefault="00BA004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E0773B" w:rsidRDefault="00BA0043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в РФ нор</w:t>
      </w:r>
      <w:r>
        <w:rPr>
          <w:rFonts w:ascii="Times New Roman" w:hAnsi="Times New Roman" w:cs="Times New Roman"/>
        </w:rPr>
        <w:t>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или восстановлению.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иметь сертификат соответствия требованиям технического регл</w:t>
      </w:r>
      <w:r>
        <w:rPr>
          <w:rFonts w:ascii="Times New Roman" w:hAnsi="Times New Roman" w:cs="Times New Roman"/>
        </w:rPr>
        <w:t>амента.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условия транспортирования, в том числе тре</w:t>
      </w:r>
      <w:r>
        <w:rPr>
          <w:rFonts w:ascii="Times New Roman" w:hAnsi="Times New Roman" w:cs="Times New Roman"/>
        </w:rPr>
        <w:t>бования к выбору вида транспортных средств, условия и сроки хранения аккумуляторов и документации должны соответствовать требованиям, указанным в технических условиях изготовителя изделия, требованиям ГОСТ 959-2002 и др. нормативно-технической документации</w:t>
      </w:r>
      <w:r>
        <w:rPr>
          <w:rFonts w:ascii="Times New Roman" w:hAnsi="Times New Roman" w:cs="Times New Roman"/>
        </w:rPr>
        <w:t>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 наименование изготовителя, номер партии, дата изготовления, срок годности, дата выпуска, состав и т.д.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Маркировка должна</w:t>
      </w:r>
      <w:r>
        <w:rPr>
          <w:rFonts w:ascii="Times New Roman" w:hAnsi="Times New Roman" w:cs="Times New Roman"/>
        </w:rPr>
        <w:t xml:space="preserve">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</w:t>
      </w:r>
      <w:r>
        <w:rPr>
          <w:rFonts w:ascii="Times New Roman" w:hAnsi="Times New Roman" w:cs="Times New Roman"/>
        </w:rPr>
        <w:t>я должна быть составлена на русском языке и передана Покупателю вместе с поставляемой Продукцией.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момента приемки Про</w:t>
      </w:r>
      <w:r>
        <w:rPr>
          <w:rFonts w:ascii="Times New Roman" w:hAnsi="Times New Roman" w:cs="Times New Roman"/>
        </w:rPr>
        <w:t>дукции Покупателем.</w:t>
      </w:r>
    </w:p>
    <w:p w:rsidR="00E0773B" w:rsidRDefault="00BA0043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E0773B" w:rsidRDefault="00BA004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</w:t>
      </w:r>
      <w:r>
        <w:rPr>
          <w:rFonts w:ascii="Times New Roman" w:hAnsi="Times New Roman" w:cs="Times New Roman"/>
        </w:rPr>
        <w:t xml:space="preserve">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</w:t>
      </w:r>
      <w:r>
        <w:rPr>
          <w:rFonts w:ascii="Times New Roman" w:hAnsi="Times New Roman" w:cs="Times New Roman"/>
        </w:rPr>
        <w:t>адлежащего качества или его части без расходов со стороны Покупателя.</w:t>
      </w:r>
    </w:p>
    <w:p w:rsidR="00E0773B" w:rsidRDefault="00BA004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</w:t>
      </w:r>
      <w:r>
        <w:rPr>
          <w:rFonts w:ascii="Times New Roman" w:hAnsi="Times New Roman" w:cs="Times New Roman"/>
        </w:rPr>
        <w:t xml:space="preserve">анкции, указанные в п. 6.2. настоящего Договора, без какого-либо ущерба любым другим правам, которые </w:t>
      </w:r>
      <w:r>
        <w:rPr>
          <w:rFonts w:ascii="Times New Roman" w:hAnsi="Times New Roman" w:cs="Times New Roman"/>
        </w:rPr>
        <w:lastRenderedPageBreak/>
        <w:t>Покупатель имеет в отношении Поставщика в соответствии с действующим законодательством и условиями настоящего Договора.</w:t>
      </w:r>
    </w:p>
    <w:p w:rsidR="00E0773B" w:rsidRDefault="00BA0043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</w:t>
      </w:r>
      <w:r>
        <w:rPr>
          <w:rFonts w:ascii="Times New Roman" w:hAnsi="Times New Roman" w:cs="Times New Roman"/>
        </w:rPr>
        <w:t>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</w:t>
      </w:r>
      <w:r>
        <w:rPr>
          <w:rFonts w:ascii="Times New Roman" w:hAnsi="Times New Roman" w:cs="Times New Roman"/>
        </w:rPr>
        <w:t xml:space="preserve">статков) Покупатель вправе по своему выбору: </w:t>
      </w:r>
    </w:p>
    <w:p w:rsidR="00E0773B" w:rsidRDefault="00BA0043">
      <w:pPr>
        <w:pStyle w:val="afd"/>
        <w:numPr>
          <w:ilvl w:val="0"/>
          <w:numId w:val="33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E0773B" w:rsidRDefault="00BA0043">
      <w:pPr>
        <w:pStyle w:val="afd"/>
        <w:numPr>
          <w:ilvl w:val="0"/>
          <w:numId w:val="33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E0773B" w:rsidRDefault="00BA004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</w:t>
      </w:r>
      <w:r>
        <w:rPr>
          <w:rFonts w:ascii="Times New Roman" w:hAnsi="Times New Roman" w:cs="Times New Roman"/>
        </w:rPr>
        <w:t xml:space="preserve">ция проходит входной контроль, осуществляемый представителями АО «Россети Сибирь Тываэнерго» при получении на склад. </w:t>
      </w:r>
    </w:p>
    <w:p w:rsidR="00E0773B" w:rsidRDefault="00BA0043">
      <w:pPr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</w:t>
      </w:r>
      <w:r>
        <w:rPr>
          <w:rFonts w:ascii="Times New Roman" w:eastAsia="Times New Roman" w:hAnsi="Times New Roman" w:cs="Times New Roman"/>
        </w:rPr>
        <w:t>вора.</w:t>
      </w:r>
    </w:p>
    <w:p w:rsidR="00E0773B" w:rsidRDefault="00BA0043">
      <w:pPr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E0773B" w:rsidRDefault="00BA0043">
      <w:pPr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  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</w:t>
      </w:r>
      <w:r>
        <w:rPr>
          <w:rFonts w:ascii="Times New Roman" w:eastAsia="Times New Roman" w:hAnsi="Times New Roman" w:cs="Times New Roman"/>
        </w:rPr>
        <w:t>ия функционирования объектов электросетевого комплекса, предъявляемой на контроль, установленным требованиям;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0773B" w:rsidRDefault="00BA0043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</w:t>
      </w:r>
      <w:r>
        <w:rPr>
          <w:rFonts w:ascii="Times New Roman" w:eastAsia="Times New Roman" w:hAnsi="Times New Roman" w:cs="Times New Roman"/>
        </w:rPr>
        <w:t>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0773B" w:rsidRDefault="00BA004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E0773B" w:rsidRDefault="00BA0043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</w:t>
      </w:r>
      <w:r>
        <w:rPr>
          <w:rFonts w:ascii="Times New Roman" w:hAnsi="Times New Roman" w:cs="Times New Roman"/>
        </w:rPr>
        <w:t>икаты (декларации/свидетельства) соответствия ГОСТ Р, паспорт изделия, инструкция по эксплуатации и т.д.</w:t>
      </w:r>
    </w:p>
    <w:p w:rsidR="00E0773B" w:rsidRDefault="00BA0043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E0773B" w:rsidRDefault="00BA0043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</w:t>
      </w:r>
      <w:r>
        <w:rPr>
          <w:rFonts w:ascii="Times New Roman" w:hAnsi="Times New Roman" w:cs="Times New Roman"/>
        </w:rPr>
        <w:t>укции, произведенной за пределами Российской Федерации.</w:t>
      </w:r>
    </w:p>
    <w:p w:rsidR="00E0773B" w:rsidRDefault="00BA0043">
      <w:pPr>
        <w:pStyle w:val="afd"/>
        <w:numPr>
          <w:ilvl w:val="2"/>
          <w:numId w:val="26"/>
        </w:numPr>
        <w:tabs>
          <w:tab w:val="left" w:pos="0"/>
          <w:tab w:val="left" w:pos="426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E0773B" w:rsidRDefault="00BA0043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</w:t>
      </w:r>
      <w:r>
        <w:rPr>
          <w:rFonts w:ascii="Times New Roman" w:hAnsi="Times New Roman" w:cs="Times New Roman"/>
        </w:rPr>
        <w:t>пользование товарного знака не позднее 3 (трех) рабочих дней с момента заключения настоящего Договора.</w:t>
      </w:r>
    </w:p>
    <w:p w:rsidR="00E0773B" w:rsidRDefault="00BA0043">
      <w:pPr>
        <w:pStyle w:val="afd"/>
        <w:widowControl w:val="0"/>
        <w:suppressLineNumbers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E0773B" w:rsidRDefault="00BA004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E0773B" w:rsidRDefault="00BA004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0773B" w:rsidRDefault="00BA004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E0773B" w:rsidRDefault="00BA004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E0773B" w:rsidRDefault="00BA004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E0773B" w:rsidRDefault="00BA004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За непредставление/нарушение сроков представления документов, предусмотренных п. 4.7.1. – 4.7.3.</w:t>
      </w:r>
      <w:r>
        <w:rPr>
          <w:sz w:val="22"/>
          <w:szCs w:val="22"/>
        </w:rPr>
        <w:t xml:space="preserve">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E0773B" w:rsidRDefault="00BA004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E0773B" w:rsidRDefault="00BA004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E0773B" w:rsidRDefault="00BA004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</w:t>
      </w:r>
      <w:r>
        <w:rPr>
          <w:sz w:val="22"/>
          <w:szCs w:val="22"/>
        </w:rPr>
        <w:t>% от стоимости Договора.</w:t>
      </w:r>
    </w:p>
    <w:p w:rsidR="00E0773B" w:rsidRDefault="00BA004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</w:t>
      </w:r>
      <w:r>
        <w:rPr>
          <w:sz w:val="22"/>
          <w:szCs w:val="22"/>
        </w:rPr>
        <w:t>авления соответствующей претензии.</w:t>
      </w:r>
    </w:p>
    <w:p w:rsidR="00E0773B" w:rsidRDefault="00BA004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</w:t>
      </w:r>
      <w:r>
        <w:rPr>
          <w:sz w:val="22"/>
          <w:szCs w:val="22"/>
        </w:rPr>
        <w:t>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</w:t>
      </w:r>
      <w:r>
        <w:rPr>
          <w:sz w:val="22"/>
          <w:szCs w:val="22"/>
        </w:rPr>
        <w:t>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</w:t>
      </w:r>
      <w:r>
        <w:rPr>
          <w:sz w:val="22"/>
          <w:szCs w:val="22"/>
        </w:rPr>
        <w:t xml:space="preserve">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</w:t>
      </w:r>
      <w:r>
        <w:rPr>
          <w:sz w:val="22"/>
          <w:szCs w:val="22"/>
        </w:rPr>
        <w:t>в соответствии с его правилами, действующими на дату подачи искового заявления.</w:t>
      </w:r>
    </w:p>
    <w:p w:rsidR="00E0773B" w:rsidRDefault="00BA004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E0773B" w:rsidRDefault="00BA004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</w:t>
      </w:r>
      <w:r>
        <w:rPr>
          <w:sz w:val="22"/>
          <w:szCs w:val="22"/>
        </w:rPr>
        <w:t xml:space="preserve"> исполнительный лист получается по месту третейского судопроизводства.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0773B" w:rsidRDefault="00BA004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E0773B" w:rsidRDefault="00BA004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</w:t>
      </w:r>
      <w:r>
        <w:rPr>
          <w:sz w:val="22"/>
          <w:szCs w:val="22"/>
        </w:rPr>
        <w:t>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E0773B" w:rsidRDefault="00BA0043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E0773B" w:rsidRDefault="00BA004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E0773B" w:rsidRDefault="00BA004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</w:t>
      </w:r>
      <w:r>
        <w:rPr>
          <w:rFonts w:ascii="Times New Roman" w:hAnsi="Times New Roman" w:cs="Times New Roman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mes New Roman" w:hAnsi="Times New Roman" w:cs="Times New Roman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E0773B" w:rsidRDefault="00BA004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</w:t>
      </w:r>
      <w:r>
        <w:rPr>
          <w:rFonts w:ascii="Times New Roman" w:hAnsi="Times New Roman" w:cs="Times New Roman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0773B" w:rsidRDefault="00BA004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mes New Roman" w:hAnsi="Times New Roman" w:cs="Times New Roman"/>
        </w:rPr>
        <w:t>тв, срок исполнения которых наступил до возникновения обстоятельств непреодолимой силы.</w:t>
      </w:r>
    </w:p>
    <w:p w:rsidR="00E0773B" w:rsidRDefault="00BA004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mes New Roman" w:hAnsi="Times New Roman" w:cs="Times New Roman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mes New Roman" w:hAnsi="Times New Roman" w:cs="Times New Roman"/>
        </w:rPr>
        <w:t>х партнеров и поддерживают антикоррупционные стандарты ведения бизнеса.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mes New Roman" w:hAnsi="Times New Roman" w:cs="Times New Roman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</w:t>
      </w:r>
      <w:r>
        <w:rPr>
          <w:rFonts w:ascii="Times New Roman" w:hAnsi="Times New Roman" w:cs="Times New Roman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mes New Roman" w:hAnsi="Times New Roman" w:cs="Times New Roman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E0773B" w:rsidRDefault="00BA004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mes New Roman" w:hAnsi="Times New Roman" w:cs="Times New Roman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mes New Roman" w:hAnsi="Times New Roman" w:cs="Times New Roman"/>
        </w:rPr>
        <w:t>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mes New Roman" w:hAnsi="Times New Roman" w:cs="Times New Roman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E0773B" w:rsidRDefault="00BA004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mes New Roman" w:hAnsi="Times New Roman" w:cs="Times New Roman"/>
        </w:rPr>
        <w:t>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E0773B" w:rsidRDefault="00BA004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</w:t>
      </w:r>
      <w:r>
        <w:rPr>
          <w:rFonts w:ascii="Times New Roman" w:hAnsi="Times New Roman" w:cs="Times New Roman"/>
        </w:rPr>
        <w:t>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</w:t>
      </w:r>
      <w:r>
        <w:rPr>
          <w:rFonts w:ascii="Times New Roman" w:hAnsi="Times New Roman" w:cs="Times New Roman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mes New Roman" w:hAnsi="Times New Roman" w:cs="Times New Roman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</w:t>
      </w:r>
      <w:r>
        <w:rPr>
          <w:sz w:val="22"/>
          <w:szCs w:val="22"/>
        </w:rPr>
        <w:t xml:space="preserve">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</w:t>
      </w:r>
      <w:r>
        <w:rPr>
          <w:sz w:val="22"/>
          <w:szCs w:val="22"/>
        </w:rPr>
        <w:t xml:space="preserve">й, либо по иным причинам эта информация не должна раскрываться. 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</w:t>
      </w:r>
      <w:r>
        <w:rPr>
          <w:sz w:val="22"/>
          <w:szCs w:val="22"/>
        </w:rPr>
        <w:t>ации.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</w:t>
      </w:r>
      <w:r>
        <w:rPr>
          <w:sz w:val="22"/>
          <w:szCs w:val="22"/>
        </w:rPr>
        <w:t>щего Договора, подлежит полному возмещению виновной Стороной.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</w:t>
      </w:r>
      <w:r>
        <w:rPr>
          <w:sz w:val="22"/>
          <w:szCs w:val="22"/>
        </w:rPr>
        <w:t>вой форме, утвержденной в ПАО «Россети Сибирь».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</w:t>
      </w:r>
      <w:r>
        <w:rPr>
          <w:rFonts w:ascii="Times New Roman" w:hAnsi="Times New Roman" w:cs="Times New Roman"/>
        </w:rPr>
        <w:t>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 xml:space="preserve">Соглашение между </w:t>
      </w:r>
      <w:r>
        <w:rPr>
          <w:rFonts w:ascii="Times New Roman" w:hAnsi="Times New Roman" w:cs="Times New Roman"/>
        </w:rPr>
        <w:t>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</w:t>
      </w:r>
      <w:r>
        <w:rPr>
          <w:rFonts w:ascii="Times New Roman" w:hAnsi="Times New Roman" w:cs="Times New Roman"/>
        </w:rPr>
        <w:t>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</w:t>
      </w:r>
      <w:r>
        <w:rPr>
          <w:rFonts w:ascii="Times New Roman" w:hAnsi="Times New Roman" w:cs="Times New Roman"/>
        </w:rPr>
        <w:t>овора.</w:t>
      </w: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</w:t>
      </w:r>
      <w:r>
        <w:rPr>
          <w:rFonts w:ascii="Times New Roman" w:hAnsi="Times New Roman" w:cs="Times New Roman"/>
        </w:rPr>
        <w:t xml:space="preserve">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E0773B" w:rsidRDefault="00BA004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E0773B" w:rsidRDefault="00BA004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</w:t>
      </w:r>
      <w:r>
        <w:rPr>
          <w:rFonts w:ascii="Times New Roman" w:hAnsi="Times New Roman" w:cs="Times New Roman"/>
        </w:rPr>
        <w:t>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</w:t>
      </w:r>
      <w:r>
        <w:rPr>
          <w:rFonts w:ascii="Times New Roman" w:hAnsi="Times New Roman" w:cs="Times New Roman"/>
        </w:rPr>
        <w:t>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</w:t>
      </w:r>
      <w:r>
        <w:rPr>
          <w:rFonts w:ascii="Times New Roman" w:hAnsi="Times New Roman" w:cs="Times New Roman"/>
        </w:rPr>
        <w:t>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</w:t>
      </w:r>
      <w:r>
        <w:rPr>
          <w:rFonts w:ascii="Times New Roman" w:hAnsi="Times New Roman" w:cs="Times New Roman"/>
        </w:rPr>
        <w:t xml:space="preserve">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E0773B" w:rsidRDefault="00BA0043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</w:t>
      </w:r>
      <w:r>
        <w:rPr>
          <w:rFonts w:ascii="Times New Roman" w:hAnsi="Times New Roman" w:cs="Times New Roman"/>
        </w:rPr>
        <w:t>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</w:t>
      </w:r>
      <w:r>
        <w:rPr>
          <w:rFonts w:ascii="Times New Roman" w:hAnsi="Times New Roman" w:cs="Times New Roman"/>
        </w:rPr>
        <w:t>а обработку персональных данных, по форме, указанной в Приложении № 3 к настоящему Договору.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</w:t>
      </w:r>
      <w:r>
        <w:rPr>
          <w:sz w:val="22"/>
          <w:szCs w:val="22"/>
        </w:rPr>
        <w:t xml:space="preserve">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</w:t>
      </w:r>
      <w:r>
        <w:rPr>
          <w:sz w:val="22"/>
          <w:szCs w:val="22"/>
        </w:rPr>
        <w:t xml:space="preserve"> гарантирует, что: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E0773B" w:rsidRDefault="00BA004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</w:t>
      </w:r>
      <w:r>
        <w:rPr>
          <w:rFonts w:ascii="Times New Roman" w:hAnsi="Times New Roman" w:cs="Times New Roman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</w:t>
      </w:r>
      <w:r>
        <w:rPr>
          <w:rFonts w:ascii="Times New Roman" w:hAnsi="Times New Roman" w:cs="Times New Roman"/>
        </w:rPr>
        <w:t>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</w:t>
      </w:r>
      <w:r>
        <w:rPr>
          <w:rFonts w:ascii="Times New Roman" w:hAnsi="Times New Roman" w:cs="Times New Roman"/>
        </w:rPr>
        <w:t>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</w:t>
      </w:r>
      <w:r>
        <w:rPr>
          <w:rFonts w:ascii="Times New Roman" w:hAnsi="Times New Roman" w:cs="Times New Roman"/>
        </w:rPr>
        <w:t xml:space="preserve"> саморегулируемой организации;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</w:t>
      </w:r>
      <w:r>
        <w:rPr>
          <w:rFonts w:ascii="Times New Roman" w:hAnsi="Times New Roman" w:cs="Times New Roman"/>
        </w:rPr>
        <w:t xml:space="preserve"> налоговый орган; 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</w:t>
      </w:r>
      <w:r>
        <w:rPr>
          <w:rFonts w:ascii="Times New Roman" w:hAnsi="Times New Roman" w:cs="Times New Roman"/>
        </w:rPr>
        <w:t>еме представляет налоговую отчетность в налоговые органы;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</w:t>
      </w:r>
      <w:r>
        <w:rPr>
          <w:rFonts w:ascii="Times New Roman" w:hAnsi="Times New Roman" w:cs="Times New Roman"/>
        </w:rPr>
        <w:t>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</w:t>
      </w:r>
      <w:r>
        <w:rPr>
          <w:rFonts w:ascii="Times New Roman" w:hAnsi="Times New Roman" w:cs="Times New Roman"/>
        </w:rPr>
        <w:t>лном объеме уплачивает налоги, сборы и страховые взносы;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E0773B" w:rsidRDefault="00BA0043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</w:t>
      </w:r>
      <w:r>
        <w:rPr>
          <w:rFonts w:ascii="Times New Roman" w:hAnsi="Times New Roman" w:cs="Times New Roman"/>
        </w:rPr>
        <w:t>еренности.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E0773B" w:rsidRDefault="00BA0043">
      <w:pPr>
        <w:widowControl w:val="0"/>
        <w:tabs>
          <w:tab w:val="num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</w:t>
      </w:r>
      <w:r>
        <w:rPr>
          <w:rFonts w:ascii="Times New Roman" w:hAnsi="Times New Roman" w:cs="Times New Roman"/>
        </w:rPr>
        <w:t>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E0773B" w:rsidRDefault="00BA0043">
      <w:pPr>
        <w:widowControl w:val="0"/>
        <w:tabs>
          <w:tab w:val="num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</w:t>
      </w:r>
      <w:r>
        <w:rPr>
          <w:rFonts w:ascii="Times New Roman" w:hAnsi="Times New Roman" w:cs="Times New Roman"/>
        </w:rPr>
        <w:t xml:space="preserve">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E0773B" w:rsidRDefault="00BA0043">
      <w:pPr>
        <w:widowControl w:val="0"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</w:t>
      </w:r>
      <w:r>
        <w:rPr>
          <w:sz w:val="22"/>
          <w:szCs w:val="22"/>
        </w:rPr>
        <w:t>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sz w:val="22"/>
          <w:szCs w:val="22"/>
        </w:rPr>
        <w:t xml:space="preserve">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E0773B" w:rsidRDefault="00BA004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E0773B" w:rsidRDefault="00BA004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E0773B" w:rsidRDefault="00BA0043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E0773B" w:rsidRDefault="00BA004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E0773B" w:rsidRDefault="00BA004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E0773B" w:rsidRDefault="00BA004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E0773B" w:rsidRDefault="00BA004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E0773B" w:rsidRDefault="00BA004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</w:t>
      </w:r>
      <w:r>
        <w:rPr>
          <w:rFonts w:ascii="Times New Roman" w:hAnsi="Times New Roman" w:cs="Times New Roman"/>
        </w:rPr>
        <w:t xml:space="preserve">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E0773B" w:rsidRDefault="00BA0043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</w:t>
      </w:r>
      <w:r>
        <w:rPr>
          <w:sz w:val="22"/>
          <w:szCs w:val="22"/>
        </w:rPr>
        <w:t>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E0773B" w:rsidRDefault="00BA004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E0773B" w:rsidRDefault="00BA004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</w:t>
      </w:r>
      <w:r>
        <w:t>тоящем Договоре приложения являются его неотъемлемой частью.</w:t>
      </w:r>
    </w:p>
    <w:p w:rsidR="00E0773B" w:rsidRDefault="00BA004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E0773B" w:rsidRDefault="00BA004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</w:t>
      </w:r>
      <w:r>
        <w:rPr>
          <w:sz w:val="22"/>
          <w:szCs w:val="22"/>
        </w:rPr>
        <w:t>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E0773B" w:rsidRDefault="00BA004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E0773B" w:rsidRDefault="00BA004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</w:t>
      </w:r>
      <w:r>
        <w:rPr>
          <w:rFonts w:ascii="Times New Roman" w:hAnsi="Times New Roman" w:cs="Times New Roman"/>
        </w:rPr>
        <w:t>ецификация.</w:t>
      </w:r>
    </w:p>
    <w:p w:rsidR="00E0773B" w:rsidRDefault="00BA004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E0773B" w:rsidRDefault="00BA004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E0773B" w:rsidRDefault="00BA004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E0773B" w:rsidRDefault="00E0773B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mes New Roman" w:hAnsi="Times New Roman" w:cs="Times New Roman"/>
        </w:rPr>
      </w:pPr>
    </w:p>
    <w:p w:rsidR="00E0773B" w:rsidRDefault="00BA004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 </w:t>
      </w:r>
      <w:r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E0773B">
        <w:trPr>
          <w:trHeight w:val="411"/>
        </w:trPr>
        <w:tc>
          <w:tcPr>
            <w:tcW w:w="4920" w:type="dxa"/>
          </w:tcPr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0702810865000001852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E0773B" w:rsidRDefault="00BA004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E0773B" w:rsidRDefault="00E0773B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E0773B" w:rsidRDefault="00BA004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E0773B">
        <w:trPr>
          <w:trHeight w:val="202"/>
        </w:trPr>
        <w:tc>
          <w:tcPr>
            <w:tcW w:w="4920" w:type="dxa"/>
          </w:tcPr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E0773B">
        <w:trPr>
          <w:trHeight w:val="679"/>
        </w:trPr>
        <w:tc>
          <w:tcPr>
            <w:tcW w:w="4920" w:type="dxa"/>
          </w:tcPr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E0773B" w:rsidRDefault="00BA004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E0773B" w:rsidRDefault="00E0773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0773B" w:rsidRDefault="00E0773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E0773B">
          <w:footerReference w:type="default" r:id="rId20"/>
          <w:pgSz w:w="11906" w:h="16838"/>
          <w:pgMar w:top="709" w:right="851" w:bottom="567" w:left="992" w:header="709" w:footer="709" w:gutter="0"/>
          <w:cols w:space="708"/>
          <w:docGrid w:linePitch="360"/>
        </w:sectPr>
      </w:pP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E0773B" w:rsidRDefault="00BA00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E0773B" w:rsidRDefault="00BA004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E0773B" w:rsidRDefault="00E0773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0773B" w:rsidRDefault="00E0773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E0773B" w:rsidRDefault="00BA004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СПЕЦИФИКАЦИЯ </w:t>
      </w:r>
      <w:r>
        <w:rPr>
          <w:rFonts w:ascii="Times New Roman" w:hAnsi="Times New Roman" w:cs="Times New Roman"/>
          <w:bCs/>
        </w:rPr>
        <w:t>№_________от __________20___г.</w:t>
      </w:r>
    </w:p>
    <w:p w:rsidR="00E0773B" w:rsidRDefault="00BA004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_______________от__________20___г.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834"/>
        <w:gridCol w:w="1417"/>
        <w:gridCol w:w="567"/>
        <w:gridCol w:w="709"/>
        <w:gridCol w:w="992"/>
        <w:gridCol w:w="1190"/>
      </w:tblGrid>
      <w:tr w:rsidR="00E0773B">
        <w:tc>
          <w:tcPr>
            <w:tcW w:w="567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834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E0773B" w:rsidRDefault="00E0773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567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90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E0773B">
        <w:trPr>
          <w:trHeight w:val="530"/>
        </w:trPr>
        <w:tc>
          <w:tcPr>
            <w:tcW w:w="567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4531000009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АКБ 6СТ-90 З EN-720А пр.пол ев.конус</w:t>
            </w:r>
          </w:p>
        </w:tc>
        <w:tc>
          <w:tcPr>
            <w:tcW w:w="1417" w:type="dxa"/>
            <w:vAlign w:val="center"/>
          </w:tcPr>
          <w:p w:rsidR="00E0773B" w:rsidRDefault="00E0773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406"/>
        </w:trPr>
        <w:tc>
          <w:tcPr>
            <w:tcW w:w="567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4531000007</w:t>
            </w:r>
          </w:p>
        </w:tc>
        <w:tc>
          <w:tcPr>
            <w:tcW w:w="28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АКБ 6СТ-190 З EN-1320А пр.пол ев.конус</w:t>
            </w:r>
          </w:p>
        </w:tc>
        <w:tc>
          <w:tcPr>
            <w:tcW w:w="1417" w:type="dxa"/>
            <w:vAlign w:val="center"/>
          </w:tcPr>
          <w:p w:rsidR="00E0773B" w:rsidRDefault="00E0773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406"/>
        </w:trPr>
        <w:tc>
          <w:tcPr>
            <w:tcW w:w="567" w:type="dxa"/>
            <w:vAlign w:val="center"/>
          </w:tcPr>
          <w:p w:rsidR="00E0773B" w:rsidRDefault="00BA004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4531000008</w:t>
            </w:r>
          </w:p>
        </w:tc>
        <w:tc>
          <w:tcPr>
            <w:tcW w:w="28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АКБ 6СТ-75 З EN-660А пр.пол ев.конус</w:t>
            </w:r>
          </w:p>
        </w:tc>
        <w:tc>
          <w:tcPr>
            <w:tcW w:w="1417" w:type="dxa"/>
            <w:vAlign w:val="center"/>
          </w:tcPr>
          <w:p w:rsidR="00E0773B" w:rsidRDefault="00E0773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0773B" w:rsidRDefault="00BA004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268"/>
        </w:trPr>
        <w:tc>
          <w:tcPr>
            <w:tcW w:w="8557" w:type="dxa"/>
            <w:gridSpan w:val="7"/>
            <w:vAlign w:val="center"/>
          </w:tcPr>
          <w:p w:rsidR="00E0773B" w:rsidRDefault="00BA004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773B">
        <w:trPr>
          <w:trHeight w:val="273"/>
        </w:trPr>
        <w:tc>
          <w:tcPr>
            <w:tcW w:w="8557" w:type="dxa"/>
            <w:gridSpan w:val="7"/>
            <w:vAlign w:val="center"/>
          </w:tcPr>
          <w:p w:rsidR="00E0773B" w:rsidRDefault="00BA004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276"/>
        </w:trPr>
        <w:tc>
          <w:tcPr>
            <w:tcW w:w="8557" w:type="dxa"/>
            <w:gridSpan w:val="7"/>
            <w:vAlign w:val="center"/>
          </w:tcPr>
          <w:p w:rsidR="00E0773B" w:rsidRDefault="00BA004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90" w:type="dxa"/>
            <w:vAlign w:val="center"/>
          </w:tcPr>
          <w:p w:rsidR="00E0773B" w:rsidRDefault="00E0773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73B" w:rsidRDefault="00E0773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E0773B" w:rsidRDefault="00E0773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E0773B" w:rsidRDefault="00BA004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10.01.2025 г.  в течение 30 (тридцати) календарных дней.</w:t>
      </w:r>
    </w:p>
    <w:p w:rsidR="00E0773B" w:rsidRDefault="00BA004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 до: 667004, РТ, г. Кызыл, ул. Колхозная 2Б.</w:t>
      </w:r>
    </w:p>
    <w:p w:rsidR="00E0773B" w:rsidRDefault="00BA004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E0773B" w:rsidRDefault="00BA004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E0773B" w:rsidRDefault="00BA004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E0773B" w:rsidRDefault="00BA004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ПОСТАВЩИК</w:t>
      </w:r>
    </w:p>
    <w:p w:rsidR="00E0773B" w:rsidRDefault="00E0773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E0773B" w:rsidRDefault="00E0773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E0773B" w:rsidRDefault="00BA004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E0773B" w:rsidRDefault="00BA004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</w:t>
      </w:r>
      <w:r>
        <w:rPr>
          <w:rFonts w:ascii="Times New Roman" w:hAnsi="Times New Roman" w:cs="Times New Roman"/>
        </w:rPr>
        <w:t xml:space="preserve">                                                М.П.   </w:t>
      </w:r>
    </w:p>
    <w:p w:rsidR="00E0773B" w:rsidRDefault="00BA004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E0773B" w:rsidRDefault="00BA00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:rsidR="00E0773B" w:rsidRDefault="00BA004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E0773B" w:rsidRDefault="00BA004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E0773B" w:rsidRDefault="00E0773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E0773B" w:rsidRDefault="00BA004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E0773B" w:rsidRDefault="00BA004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E0773B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E0773B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0773B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E0773B" w:rsidRDefault="00BA004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0773B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73B" w:rsidRDefault="00BA004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B" w:rsidRDefault="00E077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rPr>
          <w:rFonts w:ascii="Times New Roman" w:eastAsia="Times New Roman" w:hAnsi="Times New Roman" w:cs="Times New Roman"/>
        </w:rPr>
      </w:pPr>
    </w:p>
    <w:p w:rsidR="00E0773B" w:rsidRDefault="00E0773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E0773B" w:rsidRDefault="00BA00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E0773B" w:rsidRDefault="00BA004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E0773B" w:rsidRDefault="00E0773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E0773B" w:rsidRDefault="00E0773B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E0773B" w:rsidRDefault="00E0773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E0773B" w:rsidRDefault="00E0773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E0773B" w:rsidRDefault="00BA00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E0773B" w:rsidRDefault="00E0773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E0773B" w:rsidRDefault="00E0773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E0773B" w:rsidRDefault="00BA004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E0773B" w:rsidRDefault="00BA004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E0773B" w:rsidRDefault="00E0773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E0773B" w:rsidRDefault="00BA004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</w:t>
      </w:r>
      <w:r>
        <w:rPr>
          <w:rFonts w:ascii="Times New Roman" w:eastAsia="Times New Roman" w:hAnsi="Times New Roman" w:cs="Times New Roman"/>
        </w:rPr>
        <w:t>______________________________,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E0773B" w:rsidRDefault="00BA004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b/>
          <w:i/>
        </w:rPr>
        <w:t>_________________</w:t>
      </w:r>
    </w:p>
    <w:p w:rsidR="00E0773B" w:rsidRDefault="00BA004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E0773B" w:rsidRDefault="00BA004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E0773B" w:rsidRDefault="00BA00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eastAsia="Times New Roman" w:hAnsi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</w:t>
      </w:r>
      <w:r>
        <w:rPr>
          <w:rFonts w:ascii="Times New Roman" w:eastAsia="Times New Roman" w:hAnsi="Times New Roman" w:cs="Times New Roman"/>
        </w:rPr>
        <w:t xml:space="preserve">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>
        <w:rPr>
          <w:rFonts w:ascii="Times New Roman" w:eastAsia="Times New Roman" w:hAnsi="Times New Roman" w:cs="Times New Roman"/>
        </w:rPr>
        <w:t>.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</w:t>
      </w:r>
      <w:r>
        <w:rPr>
          <w:rFonts w:ascii="Times New Roman" w:eastAsia="Times New Roman" w:hAnsi="Times New Roman" w:cs="Times New Roman"/>
          <w:color w:val="000000"/>
        </w:rPr>
        <w:t>аботки его персональных данных.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E0773B" w:rsidRDefault="00E0773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mes New Roman" w:eastAsia="Times New Roman" w:hAnsi="Times New Roman" w:cs="Times New Roman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E0773B" w:rsidRDefault="00BA004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</w:t>
      </w:r>
      <w:r>
        <w:rPr>
          <w:rFonts w:ascii="Times New Roman" w:eastAsia="Times New Roman" w:hAnsi="Times New Roman" w:cs="Times New Roman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mes New Roman" w:eastAsia="Times New Roman" w:hAnsi="Times New Roman" w:cs="Times New Roman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E0773B" w:rsidRDefault="00BA004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mes New Roman" w:eastAsia="Times New Roman" w:hAnsi="Times New Roman" w:cs="Times New Roman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E0773B" w:rsidRDefault="00E077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E0773B">
        <w:trPr>
          <w:trHeight w:val="80"/>
        </w:trPr>
        <w:tc>
          <w:tcPr>
            <w:tcW w:w="10613" w:type="dxa"/>
          </w:tcPr>
          <w:p w:rsidR="00E0773B" w:rsidRDefault="00E07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773B">
        <w:tc>
          <w:tcPr>
            <w:tcW w:w="10613" w:type="dxa"/>
          </w:tcPr>
          <w:p w:rsidR="00E0773B" w:rsidRDefault="00BA0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E0773B">
        <w:trPr>
          <w:trHeight w:val="3050"/>
        </w:trPr>
        <w:tc>
          <w:tcPr>
            <w:tcW w:w="10613" w:type="dxa"/>
          </w:tcPr>
          <w:p w:rsidR="00E0773B" w:rsidRDefault="00E07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E0773B">
              <w:trPr>
                <w:trHeight w:val="411"/>
              </w:trPr>
              <w:tc>
                <w:tcPr>
                  <w:tcW w:w="4787" w:type="dxa"/>
                </w:tcPr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E0773B">
              <w:trPr>
                <w:trHeight w:val="394"/>
              </w:trPr>
              <w:tc>
                <w:tcPr>
                  <w:tcW w:w="4787" w:type="dxa"/>
                </w:tcPr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E0773B">
              <w:trPr>
                <w:trHeight w:val="679"/>
              </w:trPr>
              <w:tc>
                <w:tcPr>
                  <w:tcW w:w="4787" w:type="dxa"/>
                </w:tcPr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E0773B" w:rsidRDefault="00BA004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E0773B" w:rsidRDefault="00E0773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0773B" w:rsidRDefault="00E0773B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0773B" w:rsidRDefault="00E077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E0773B" w:rsidRDefault="00E0773B">
      <w:pPr>
        <w:rPr>
          <w:rFonts w:ascii="Times New Roman" w:eastAsia="Times New Roman" w:hAnsi="Times New Roman" w:cs="Times New Roman"/>
          <w:highlight w:val="green"/>
        </w:rPr>
      </w:pPr>
    </w:p>
    <w:p w:rsidR="00E0773B" w:rsidRDefault="00E0773B">
      <w:pPr>
        <w:rPr>
          <w:rFonts w:ascii="Times New Roman" w:eastAsia="Times New Roman" w:hAnsi="Times New Roman" w:cs="Times New Roman"/>
          <w:highlight w:val="green"/>
        </w:rPr>
      </w:pPr>
    </w:p>
    <w:p w:rsidR="00E0773B" w:rsidRDefault="00E0773B">
      <w:pPr>
        <w:rPr>
          <w:rFonts w:ascii="Times New Roman" w:eastAsia="Times New Roman" w:hAnsi="Times New Roman" w:cs="Times New Roman"/>
          <w:highlight w:val="green"/>
        </w:rPr>
      </w:pPr>
    </w:p>
    <w:p w:rsidR="00E0773B" w:rsidRDefault="00BA004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E0773B" w:rsidRDefault="00BA00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№_________________</w:t>
      </w:r>
    </w:p>
    <w:p w:rsidR="00E0773B" w:rsidRDefault="00BA004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E0773B" w:rsidRDefault="00E0773B">
      <w:pPr>
        <w:rPr>
          <w:rFonts w:ascii="Times New Roman" w:eastAsia="Times New Roman" w:hAnsi="Times New Roman" w:cs="Times New Roman"/>
          <w:b/>
        </w:rPr>
      </w:pPr>
    </w:p>
    <w:p w:rsidR="00E0773B" w:rsidRDefault="00E0773B">
      <w:pPr>
        <w:rPr>
          <w:rFonts w:ascii="Times New Roman" w:eastAsia="Times New Roman" w:hAnsi="Times New Roman" w:cs="Times New Roman"/>
          <w:b/>
        </w:rPr>
      </w:pPr>
    </w:p>
    <w:p w:rsidR="00E0773B" w:rsidRDefault="00BA0043">
      <w:pPr>
        <w:jc w:val="center"/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поставляемой продукции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2409"/>
        <w:gridCol w:w="2268"/>
      </w:tblGrid>
      <w:tr w:rsidR="00E0773B"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6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268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E0773B">
        <w:trPr>
          <w:trHeight w:val="346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360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346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4360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346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360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параметры, характеристики, комплектация</w:t>
            </w:r>
          </w:p>
        </w:tc>
        <w:tc>
          <w:tcPr>
            <w:tcW w:w="2409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478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360" w:type="dxa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АКБ 6СТ-90 З EN-720А пр.пол ев.конус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6СТ-90</w:t>
            </w: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400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360" w:type="dxa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АКБ 6СТ-190 З EN-1320А пр.пол ев.конус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6СТ-190</w:t>
            </w: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0773B">
        <w:trPr>
          <w:trHeight w:val="420"/>
        </w:trPr>
        <w:tc>
          <w:tcPr>
            <w:tcW w:w="710" w:type="dxa"/>
            <w:vAlign w:val="center"/>
          </w:tcPr>
          <w:p w:rsidR="00E0773B" w:rsidRDefault="00BA0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360" w:type="dxa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АКБ 6СТ-75 З EN-660А пр.пол ев.конус</w:t>
            </w:r>
          </w:p>
        </w:tc>
        <w:tc>
          <w:tcPr>
            <w:tcW w:w="2409" w:type="dxa"/>
            <w:vAlign w:val="center"/>
          </w:tcPr>
          <w:p w:rsidR="00E0773B" w:rsidRDefault="00BA00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6СТ-75</w:t>
            </w:r>
          </w:p>
        </w:tc>
        <w:tc>
          <w:tcPr>
            <w:tcW w:w="2268" w:type="dxa"/>
            <w:vAlign w:val="center"/>
          </w:tcPr>
          <w:p w:rsidR="00E0773B" w:rsidRDefault="00E07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0773B" w:rsidRDefault="00E0773B">
      <w:pPr>
        <w:tabs>
          <w:tab w:val="left" w:pos="2205"/>
        </w:tabs>
        <w:rPr>
          <w:rFonts w:ascii="Times New Roman" w:eastAsia="Times New Roman" w:hAnsi="Times New Roman" w:cs="Times New Roman"/>
          <w:highlight w:val="green"/>
        </w:rPr>
      </w:pPr>
    </w:p>
    <w:sectPr w:rsidR="00E0773B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73B" w:rsidRDefault="00BA0043">
      <w:pPr>
        <w:spacing w:after="0" w:line="240" w:lineRule="auto"/>
      </w:pPr>
      <w:r>
        <w:separator/>
      </w:r>
    </w:p>
  </w:endnote>
  <w:endnote w:type="continuationSeparator" w:id="0">
    <w:p w:rsidR="00E0773B" w:rsidRDefault="00BA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E0773B" w:rsidRDefault="00BA004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0773B" w:rsidRDefault="00E0773B">
    <w:pPr>
      <w:pStyle w:val="af9"/>
    </w:pPr>
  </w:p>
  <w:p w:rsidR="00E0773B" w:rsidRDefault="00E0773B">
    <w:pPr>
      <w:pStyle w:val="af9"/>
    </w:pPr>
  </w:p>
  <w:p w:rsidR="00E0773B" w:rsidRDefault="00E0773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73B" w:rsidRDefault="00BA0043">
      <w:pPr>
        <w:spacing w:after="0" w:line="240" w:lineRule="auto"/>
      </w:pPr>
      <w:r>
        <w:separator/>
      </w:r>
    </w:p>
  </w:footnote>
  <w:footnote w:type="continuationSeparator" w:id="0">
    <w:p w:rsidR="00E0773B" w:rsidRDefault="00BA0043">
      <w:pPr>
        <w:spacing w:after="0" w:line="240" w:lineRule="auto"/>
      </w:pPr>
      <w:r>
        <w:continuationSeparator/>
      </w:r>
    </w:p>
  </w:footnote>
  <w:footnote w:id="1">
    <w:p w:rsidR="00E0773B" w:rsidRDefault="00BA004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E0773B" w:rsidRDefault="00BA004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E0773B" w:rsidRDefault="00BA004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B66"/>
    <w:multiLevelType w:val="multilevel"/>
    <w:tmpl w:val="E6224F3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 w15:restartNumberingAfterBreak="0">
    <w:nsid w:val="05B52EE3"/>
    <w:multiLevelType w:val="hybridMultilevel"/>
    <w:tmpl w:val="DB7CA5A0"/>
    <w:lvl w:ilvl="0" w:tplc="7128A91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700F6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269B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FEACA5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AE0DD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6C653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1017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08792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8A19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9331CD0"/>
    <w:multiLevelType w:val="multilevel"/>
    <w:tmpl w:val="3DFE88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5B721E"/>
    <w:multiLevelType w:val="multilevel"/>
    <w:tmpl w:val="6F125E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B515619"/>
    <w:multiLevelType w:val="multilevel"/>
    <w:tmpl w:val="9C9E01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00008B"/>
    <w:multiLevelType w:val="hybridMultilevel"/>
    <w:tmpl w:val="0ADA8938"/>
    <w:lvl w:ilvl="0" w:tplc="B9F444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6A8390">
      <w:start w:val="1"/>
      <w:numFmt w:val="lowerLetter"/>
      <w:lvlText w:val="%2."/>
      <w:lvlJc w:val="left"/>
      <w:pPr>
        <w:ind w:left="1440" w:hanging="360"/>
      </w:pPr>
    </w:lvl>
    <w:lvl w:ilvl="2" w:tplc="CA6ADD74">
      <w:start w:val="1"/>
      <w:numFmt w:val="lowerRoman"/>
      <w:lvlText w:val="%3."/>
      <w:lvlJc w:val="right"/>
      <w:pPr>
        <w:ind w:left="2160" w:hanging="180"/>
      </w:pPr>
    </w:lvl>
    <w:lvl w:ilvl="3" w:tplc="5540EE70">
      <w:start w:val="1"/>
      <w:numFmt w:val="decimal"/>
      <w:lvlText w:val="%4."/>
      <w:lvlJc w:val="left"/>
      <w:pPr>
        <w:ind w:left="2880" w:hanging="360"/>
      </w:pPr>
    </w:lvl>
    <w:lvl w:ilvl="4" w:tplc="CA7A347A">
      <w:start w:val="1"/>
      <w:numFmt w:val="lowerLetter"/>
      <w:lvlText w:val="%5."/>
      <w:lvlJc w:val="left"/>
      <w:pPr>
        <w:ind w:left="3600" w:hanging="360"/>
      </w:pPr>
    </w:lvl>
    <w:lvl w:ilvl="5" w:tplc="7F989150">
      <w:start w:val="1"/>
      <w:numFmt w:val="lowerRoman"/>
      <w:lvlText w:val="%6."/>
      <w:lvlJc w:val="right"/>
      <w:pPr>
        <w:ind w:left="4320" w:hanging="180"/>
      </w:pPr>
    </w:lvl>
    <w:lvl w:ilvl="6" w:tplc="4628C8D8">
      <w:start w:val="1"/>
      <w:numFmt w:val="decimal"/>
      <w:lvlText w:val="%7."/>
      <w:lvlJc w:val="left"/>
      <w:pPr>
        <w:ind w:left="5040" w:hanging="360"/>
      </w:pPr>
    </w:lvl>
    <w:lvl w:ilvl="7" w:tplc="C388F380">
      <w:start w:val="1"/>
      <w:numFmt w:val="lowerLetter"/>
      <w:lvlText w:val="%8."/>
      <w:lvlJc w:val="left"/>
      <w:pPr>
        <w:ind w:left="5760" w:hanging="360"/>
      </w:pPr>
    </w:lvl>
    <w:lvl w:ilvl="8" w:tplc="2C400A9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83070"/>
    <w:multiLevelType w:val="multilevel"/>
    <w:tmpl w:val="8CE260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38E2AFE"/>
    <w:multiLevelType w:val="multilevel"/>
    <w:tmpl w:val="F6E4545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243B2736"/>
    <w:multiLevelType w:val="hybridMultilevel"/>
    <w:tmpl w:val="D8CA4E82"/>
    <w:lvl w:ilvl="0" w:tplc="1F545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4E97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186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610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CA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AC8E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AC7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0CB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0A8F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67F6"/>
    <w:multiLevelType w:val="multilevel"/>
    <w:tmpl w:val="E2CEAAE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2E7210F1"/>
    <w:multiLevelType w:val="hybridMultilevel"/>
    <w:tmpl w:val="4A6EC246"/>
    <w:lvl w:ilvl="0" w:tplc="7CBE0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5A7AC4">
      <w:start w:val="1"/>
      <w:numFmt w:val="lowerLetter"/>
      <w:lvlText w:val="%2."/>
      <w:lvlJc w:val="left"/>
      <w:pPr>
        <w:ind w:left="1440" w:hanging="360"/>
      </w:pPr>
    </w:lvl>
    <w:lvl w:ilvl="2" w:tplc="335A899A">
      <w:start w:val="1"/>
      <w:numFmt w:val="lowerRoman"/>
      <w:lvlText w:val="%3."/>
      <w:lvlJc w:val="right"/>
      <w:pPr>
        <w:ind w:left="2160" w:hanging="180"/>
      </w:pPr>
    </w:lvl>
    <w:lvl w:ilvl="3" w:tplc="3D66BD7A">
      <w:start w:val="1"/>
      <w:numFmt w:val="decimal"/>
      <w:lvlText w:val="%4."/>
      <w:lvlJc w:val="left"/>
      <w:pPr>
        <w:ind w:left="2880" w:hanging="360"/>
      </w:pPr>
    </w:lvl>
    <w:lvl w:ilvl="4" w:tplc="81CA98D4">
      <w:start w:val="1"/>
      <w:numFmt w:val="lowerLetter"/>
      <w:lvlText w:val="%5."/>
      <w:lvlJc w:val="left"/>
      <w:pPr>
        <w:ind w:left="3600" w:hanging="360"/>
      </w:pPr>
    </w:lvl>
    <w:lvl w:ilvl="5" w:tplc="69020FA2">
      <w:start w:val="1"/>
      <w:numFmt w:val="lowerRoman"/>
      <w:lvlText w:val="%6."/>
      <w:lvlJc w:val="right"/>
      <w:pPr>
        <w:ind w:left="4320" w:hanging="180"/>
      </w:pPr>
    </w:lvl>
    <w:lvl w:ilvl="6" w:tplc="02224DCE">
      <w:start w:val="1"/>
      <w:numFmt w:val="decimal"/>
      <w:lvlText w:val="%7."/>
      <w:lvlJc w:val="left"/>
      <w:pPr>
        <w:ind w:left="5040" w:hanging="360"/>
      </w:pPr>
    </w:lvl>
    <w:lvl w:ilvl="7" w:tplc="70A49EA8">
      <w:start w:val="1"/>
      <w:numFmt w:val="lowerLetter"/>
      <w:lvlText w:val="%8."/>
      <w:lvlJc w:val="left"/>
      <w:pPr>
        <w:ind w:left="5760" w:hanging="360"/>
      </w:pPr>
    </w:lvl>
    <w:lvl w:ilvl="8" w:tplc="140441F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1530E"/>
    <w:multiLevelType w:val="multilevel"/>
    <w:tmpl w:val="55CA91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D66A46"/>
    <w:multiLevelType w:val="multilevel"/>
    <w:tmpl w:val="3E0A8D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86C40A5"/>
    <w:multiLevelType w:val="hybridMultilevel"/>
    <w:tmpl w:val="718479C2"/>
    <w:lvl w:ilvl="0" w:tplc="8356153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FB8564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FCFD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5243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D9891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FCAEE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5781E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EF6B5B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8C029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393B3DFD"/>
    <w:multiLevelType w:val="hybridMultilevel"/>
    <w:tmpl w:val="98300320"/>
    <w:lvl w:ilvl="0" w:tplc="25C08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88394">
      <w:start w:val="1"/>
      <w:numFmt w:val="lowerLetter"/>
      <w:lvlText w:val="%2."/>
      <w:lvlJc w:val="left"/>
      <w:pPr>
        <w:ind w:left="1440" w:hanging="360"/>
      </w:pPr>
    </w:lvl>
    <w:lvl w:ilvl="2" w:tplc="3DF68298">
      <w:start w:val="1"/>
      <w:numFmt w:val="lowerRoman"/>
      <w:lvlText w:val="%3."/>
      <w:lvlJc w:val="right"/>
      <w:pPr>
        <w:ind w:left="2160" w:hanging="180"/>
      </w:pPr>
    </w:lvl>
    <w:lvl w:ilvl="3" w:tplc="6C1025F6">
      <w:start w:val="1"/>
      <w:numFmt w:val="decimal"/>
      <w:lvlText w:val="%4."/>
      <w:lvlJc w:val="left"/>
      <w:pPr>
        <w:ind w:left="2880" w:hanging="360"/>
      </w:pPr>
    </w:lvl>
    <w:lvl w:ilvl="4" w:tplc="CA7C8AB4">
      <w:start w:val="1"/>
      <w:numFmt w:val="lowerLetter"/>
      <w:lvlText w:val="%5."/>
      <w:lvlJc w:val="left"/>
      <w:pPr>
        <w:ind w:left="3600" w:hanging="360"/>
      </w:pPr>
    </w:lvl>
    <w:lvl w:ilvl="5" w:tplc="A8CE8E74">
      <w:start w:val="1"/>
      <w:numFmt w:val="lowerRoman"/>
      <w:lvlText w:val="%6."/>
      <w:lvlJc w:val="right"/>
      <w:pPr>
        <w:ind w:left="4320" w:hanging="180"/>
      </w:pPr>
    </w:lvl>
    <w:lvl w:ilvl="6" w:tplc="818446A8">
      <w:start w:val="1"/>
      <w:numFmt w:val="decimal"/>
      <w:lvlText w:val="%7."/>
      <w:lvlJc w:val="left"/>
      <w:pPr>
        <w:ind w:left="5040" w:hanging="360"/>
      </w:pPr>
    </w:lvl>
    <w:lvl w:ilvl="7" w:tplc="E8C67C4E">
      <w:start w:val="1"/>
      <w:numFmt w:val="lowerLetter"/>
      <w:lvlText w:val="%8."/>
      <w:lvlJc w:val="left"/>
      <w:pPr>
        <w:ind w:left="5760" w:hanging="360"/>
      </w:pPr>
    </w:lvl>
    <w:lvl w:ilvl="8" w:tplc="4AAC2ED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A0957"/>
    <w:multiLevelType w:val="multilevel"/>
    <w:tmpl w:val="7F5A32D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3405A"/>
    <w:multiLevelType w:val="hybridMultilevel"/>
    <w:tmpl w:val="FE4E9750"/>
    <w:lvl w:ilvl="0" w:tplc="47261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3481614">
      <w:start w:val="1"/>
      <w:numFmt w:val="lowerLetter"/>
      <w:lvlText w:val="%2."/>
      <w:lvlJc w:val="left"/>
      <w:pPr>
        <w:ind w:left="1440" w:hanging="360"/>
      </w:pPr>
    </w:lvl>
    <w:lvl w:ilvl="2" w:tplc="6B90022C">
      <w:start w:val="1"/>
      <w:numFmt w:val="lowerRoman"/>
      <w:lvlText w:val="%3."/>
      <w:lvlJc w:val="right"/>
      <w:pPr>
        <w:ind w:left="2160" w:hanging="180"/>
      </w:pPr>
    </w:lvl>
    <w:lvl w:ilvl="3" w:tplc="8A88EB5E">
      <w:start w:val="1"/>
      <w:numFmt w:val="decimal"/>
      <w:lvlText w:val="%4."/>
      <w:lvlJc w:val="left"/>
      <w:pPr>
        <w:ind w:left="2880" w:hanging="360"/>
      </w:pPr>
    </w:lvl>
    <w:lvl w:ilvl="4" w:tplc="1EAE5FF0">
      <w:start w:val="1"/>
      <w:numFmt w:val="lowerLetter"/>
      <w:lvlText w:val="%5."/>
      <w:lvlJc w:val="left"/>
      <w:pPr>
        <w:ind w:left="3600" w:hanging="360"/>
      </w:pPr>
    </w:lvl>
    <w:lvl w:ilvl="5" w:tplc="EEAAA1BC">
      <w:start w:val="1"/>
      <w:numFmt w:val="lowerRoman"/>
      <w:lvlText w:val="%6."/>
      <w:lvlJc w:val="right"/>
      <w:pPr>
        <w:ind w:left="4320" w:hanging="180"/>
      </w:pPr>
    </w:lvl>
    <w:lvl w:ilvl="6" w:tplc="342284F0">
      <w:start w:val="1"/>
      <w:numFmt w:val="decimal"/>
      <w:lvlText w:val="%7."/>
      <w:lvlJc w:val="left"/>
      <w:pPr>
        <w:ind w:left="5040" w:hanging="360"/>
      </w:pPr>
    </w:lvl>
    <w:lvl w:ilvl="7" w:tplc="636CA490">
      <w:start w:val="1"/>
      <w:numFmt w:val="lowerLetter"/>
      <w:lvlText w:val="%8."/>
      <w:lvlJc w:val="left"/>
      <w:pPr>
        <w:ind w:left="5760" w:hanging="360"/>
      </w:pPr>
    </w:lvl>
    <w:lvl w:ilvl="8" w:tplc="CCB492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D207D"/>
    <w:multiLevelType w:val="multilevel"/>
    <w:tmpl w:val="7C72C00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8" w15:restartNumberingAfterBreak="0">
    <w:nsid w:val="42882AA7"/>
    <w:multiLevelType w:val="hybridMultilevel"/>
    <w:tmpl w:val="EA86B25C"/>
    <w:lvl w:ilvl="0" w:tplc="E3A8204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2826C4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0025E3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E8EDC4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90EC2AB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FBC8D16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C36B1A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DA0BB4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13422F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46C24792"/>
    <w:multiLevelType w:val="hybridMultilevel"/>
    <w:tmpl w:val="FB6AC8BE"/>
    <w:lvl w:ilvl="0" w:tplc="AAD8D3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ED896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938E9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2E0F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64C82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D3C2D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A8EE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F25F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BAE7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7862DDD"/>
    <w:multiLevelType w:val="multilevel"/>
    <w:tmpl w:val="FCA038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D66021"/>
    <w:multiLevelType w:val="multilevel"/>
    <w:tmpl w:val="A474A6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53B80832"/>
    <w:multiLevelType w:val="multilevel"/>
    <w:tmpl w:val="95DA36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8C65DCE"/>
    <w:multiLevelType w:val="hybridMultilevel"/>
    <w:tmpl w:val="F8C655D8"/>
    <w:lvl w:ilvl="0" w:tplc="9D904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287306">
      <w:start w:val="1"/>
      <w:numFmt w:val="lowerLetter"/>
      <w:lvlText w:val="%2."/>
      <w:lvlJc w:val="left"/>
      <w:pPr>
        <w:ind w:left="1440" w:hanging="360"/>
      </w:pPr>
    </w:lvl>
    <w:lvl w:ilvl="2" w:tplc="3F9EF88C">
      <w:start w:val="1"/>
      <w:numFmt w:val="lowerRoman"/>
      <w:lvlText w:val="%3."/>
      <w:lvlJc w:val="right"/>
      <w:pPr>
        <w:ind w:left="2160" w:hanging="180"/>
      </w:pPr>
    </w:lvl>
    <w:lvl w:ilvl="3" w:tplc="CB3EA5BC">
      <w:start w:val="1"/>
      <w:numFmt w:val="decimal"/>
      <w:lvlText w:val="%4."/>
      <w:lvlJc w:val="left"/>
      <w:pPr>
        <w:ind w:left="2880" w:hanging="360"/>
      </w:pPr>
    </w:lvl>
    <w:lvl w:ilvl="4" w:tplc="A92EC6B8">
      <w:start w:val="1"/>
      <w:numFmt w:val="lowerLetter"/>
      <w:lvlText w:val="%5."/>
      <w:lvlJc w:val="left"/>
      <w:pPr>
        <w:ind w:left="3600" w:hanging="360"/>
      </w:pPr>
    </w:lvl>
    <w:lvl w:ilvl="5" w:tplc="14181D18">
      <w:start w:val="1"/>
      <w:numFmt w:val="lowerRoman"/>
      <w:lvlText w:val="%6."/>
      <w:lvlJc w:val="right"/>
      <w:pPr>
        <w:ind w:left="4320" w:hanging="180"/>
      </w:pPr>
    </w:lvl>
    <w:lvl w:ilvl="6" w:tplc="8EA26EB2">
      <w:start w:val="1"/>
      <w:numFmt w:val="decimal"/>
      <w:lvlText w:val="%7."/>
      <w:lvlJc w:val="left"/>
      <w:pPr>
        <w:ind w:left="5040" w:hanging="360"/>
      </w:pPr>
    </w:lvl>
    <w:lvl w:ilvl="7" w:tplc="2C74C396">
      <w:start w:val="1"/>
      <w:numFmt w:val="lowerLetter"/>
      <w:lvlText w:val="%8."/>
      <w:lvlJc w:val="left"/>
      <w:pPr>
        <w:ind w:left="5760" w:hanging="360"/>
      </w:pPr>
    </w:lvl>
    <w:lvl w:ilvl="8" w:tplc="FF5626C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236B"/>
    <w:multiLevelType w:val="hybridMultilevel"/>
    <w:tmpl w:val="F5E29FA8"/>
    <w:lvl w:ilvl="0" w:tplc="73F86C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7EC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4CF1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7A2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008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202C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6077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6CA0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44B1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675241"/>
    <w:multiLevelType w:val="hybridMultilevel"/>
    <w:tmpl w:val="8D9AE01E"/>
    <w:lvl w:ilvl="0" w:tplc="7B8651F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EB89E2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686A365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FEAC9C6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9528C48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F6DE4D2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7A4ADD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D718569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59CA0B8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6A9C325D"/>
    <w:multiLevelType w:val="multilevel"/>
    <w:tmpl w:val="C80C1EC4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7" w15:restartNumberingAfterBreak="0">
    <w:nsid w:val="711C7EB1"/>
    <w:multiLevelType w:val="hybridMultilevel"/>
    <w:tmpl w:val="21729410"/>
    <w:lvl w:ilvl="0" w:tplc="A4BE9E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83C31C0">
      <w:start w:val="1"/>
      <w:numFmt w:val="lowerLetter"/>
      <w:lvlText w:val="%2."/>
      <w:lvlJc w:val="left"/>
      <w:pPr>
        <w:ind w:left="1440" w:hanging="360"/>
      </w:pPr>
    </w:lvl>
    <w:lvl w:ilvl="2" w:tplc="E46495D2">
      <w:start w:val="1"/>
      <w:numFmt w:val="lowerRoman"/>
      <w:lvlText w:val="%3."/>
      <w:lvlJc w:val="right"/>
      <w:pPr>
        <w:ind w:left="2160" w:hanging="180"/>
      </w:pPr>
    </w:lvl>
    <w:lvl w:ilvl="3" w:tplc="12CC9974">
      <w:start w:val="1"/>
      <w:numFmt w:val="decimal"/>
      <w:lvlText w:val="%4."/>
      <w:lvlJc w:val="left"/>
      <w:pPr>
        <w:ind w:left="2880" w:hanging="360"/>
      </w:pPr>
    </w:lvl>
    <w:lvl w:ilvl="4" w:tplc="968A9D22">
      <w:start w:val="1"/>
      <w:numFmt w:val="lowerLetter"/>
      <w:lvlText w:val="%5."/>
      <w:lvlJc w:val="left"/>
      <w:pPr>
        <w:ind w:left="3600" w:hanging="360"/>
      </w:pPr>
    </w:lvl>
    <w:lvl w:ilvl="5" w:tplc="BCF0F9DE">
      <w:start w:val="1"/>
      <w:numFmt w:val="lowerRoman"/>
      <w:lvlText w:val="%6."/>
      <w:lvlJc w:val="right"/>
      <w:pPr>
        <w:ind w:left="4320" w:hanging="180"/>
      </w:pPr>
    </w:lvl>
    <w:lvl w:ilvl="6" w:tplc="79289A16">
      <w:start w:val="1"/>
      <w:numFmt w:val="decimal"/>
      <w:lvlText w:val="%7."/>
      <w:lvlJc w:val="left"/>
      <w:pPr>
        <w:ind w:left="5040" w:hanging="360"/>
      </w:pPr>
    </w:lvl>
    <w:lvl w:ilvl="7" w:tplc="AFC23EDA">
      <w:start w:val="1"/>
      <w:numFmt w:val="lowerLetter"/>
      <w:lvlText w:val="%8."/>
      <w:lvlJc w:val="left"/>
      <w:pPr>
        <w:ind w:left="5760" w:hanging="360"/>
      </w:pPr>
    </w:lvl>
    <w:lvl w:ilvl="8" w:tplc="93AA6E7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972EB"/>
    <w:multiLevelType w:val="multilevel"/>
    <w:tmpl w:val="B38817C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77136A75"/>
    <w:multiLevelType w:val="multilevel"/>
    <w:tmpl w:val="484841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8"/>
  </w:num>
  <w:num w:numId="12">
    <w:abstractNumId w:val="22"/>
  </w:num>
  <w:num w:numId="13">
    <w:abstractNumId w:val="20"/>
  </w:num>
  <w:num w:numId="14">
    <w:abstractNumId w:val="3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3"/>
  </w:num>
  <w:num w:numId="20">
    <w:abstractNumId w:val="16"/>
  </w:num>
  <w:num w:numId="21">
    <w:abstractNumId w:val="27"/>
  </w:num>
  <w:num w:numId="22">
    <w:abstractNumId w:val="26"/>
  </w:num>
  <w:num w:numId="23">
    <w:abstractNumId w:val="18"/>
  </w:num>
  <w:num w:numId="24">
    <w:abstractNumId w:val="25"/>
  </w:num>
  <w:num w:numId="25">
    <w:abstractNumId w:val="6"/>
  </w:num>
  <w:num w:numId="26">
    <w:abstractNumId w:val="15"/>
  </w:num>
  <w:num w:numId="2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"/>
  </w:num>
  <w:num w:numId="30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1"/>
  </w:num>
  <w:num w:numId="33">
    <w:abstractNumId w:val="19"/>
  </w:num>
  <w:num w:numId="34">
    <w:abstractNumId w:val="2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73B"/>
    <w:rsid w:val="00BA0043"/>
    <w:rsid w:val="00E07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F28A"/>
  <w15:docId w15:val="{6627E967-685E-437C-B74C-8387CA97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3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CA6C-B7EE-406E-88D3-79DDF45C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7502</Words>
  <Characters>42768</Characters>
  <Application>Microsoft Office Word</Application>
  <DocSecurity>0</DocSecurity>
  <Lines>356</Lines>
  <Paragraphs>100</Paragraphs>
  <ScaleCrop>false</ScaleCrop>
  <Company>Microsoft</Company>
  <LinksUpToDate>false</LinksUpToDate>
  <CharactersWithSpaces>50170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54</cp:revision>
  <dcterms:created xsi:type="dcterms:W3CDTF">2023-08-25T12:30:00Z</dcterms:created>
  <dcterms:modified xsi:type="dcterms:W3CDTF">2024-08-30T04:55:00Z</dcterms:modified>
</cp:coreProperties>
</file>